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9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35"/>
        <w:gridCol w:w="1601"/>
        <w:gridCol w:w="4304"/>
      </w:tblGrid>
      <w:tr w:rsidR="00FC0900" w:rsidRPr="00FC0900" w:rsidTr="009C6226">
        <w:trPr>
          <w:cantSplit/>
          <w:trHeight w:val="1611"/>
        </w:trPr>
        <w:tc>
          <w:tcPr>
            <w:tcW w:w="4535" w:type="dxa"/>
            <w:hideMark/>
          </w:tcPr>
          <w:p w:rsidR="00FC0900" w:rsidRPr="00FC0900" w:rsidRDefault="00FC0900" w:rsidP="00FC0900">
            <w:pPr>
              <w:spacing w:before="120" w:after="6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bookmarkStart w:id="0" w:name="sub_2"/>
            <w:bookmarkStart w:id="1" w:name="_GoBack"/>
            <w:bookmarkEnd w:id="1"/>
            <w:r w:rsidRPr="00FC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БАШҠОРТОСТАН РЕСПУБЛИКА</w:t>
            </w:r>
            <w:proofErr w:type="gramStart"/>
            <w:r w:rsidRPr="00FC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h</w:t>
            </w:r>
            <w:proofErr w:type="gramEnd"/>
            <w:r w:rsidRPr="00FC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C0900" w:rsidRPr="00FC0900" w:rsidRDefault="00FC0900" w:rsidP="00FC0900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Arial" w:eastAsia="Lucida Sans Unicode" w:hAnsi="Arial" w:cs="Times New Roman"/>
                <w:b/>
                <w:bCs/>
                <w:color w:val="000000"/>
                <w:kern w:val="32"/>
                <w:sz w:val="20"/>
                <w:szCs w:val="20"/>
                <w:lang w:eastAsia="ru-RU"/>
              </w:rPr>
            </w:pPr>
            <w:r w:rsidRPr="00FC090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БЛАГОВАР  РАЙОНЫ МУНИЦИПАЛЬ  РАЙОН</w:t>
            </w:r>
            <w:r w:rsidRPr="00FC090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>ЫНЫҢ ЯМАКАЙ АУЫЛ</w:t>
            </w:r>
            <w:r w:rsidRPr="00FC090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val="tt-RU" w:eastAsia="ru-RU"/>
              </w:rPr>
              <w:t xml:space="preserve"> </w:t>
            </w:r>
            <w:r w:rsidRPr="00FC090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>СОВЕТЫ</w:t>
            </w:r>
            <w:r w:rsidRPr="00FC090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val="tt-RU" w:eastAsia="ru-RU"/>
              </w:rPr>
              <w:t xml:space="preserve"> АУЫЛ  БИЛӘМӘҺЕ  СОВЕТЫ</w:t>
            </w:r>
          </w:p>
          <w:p w:rsidR="00FC0900" w:rsidRPr="00FC0900" w:rsidRDefault="00FC0900" w:rsidP="00FC0900">
            <w:pPr>
              <w:widowControl w:val="0"/>
              <w:tabs>
                <w:tab w:val="left" w:pos="690"/>
              </w:tabs>
              <w:suppressAutoHyphens/>
              <w:spacing w:before="120" w:after="60" w:line="240" w:lineRule="auto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FC0900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ru-RU"/>
              </w:rPr>
              <w:tab/>
            </w:r>
            <w:proofErr w:type="spellStart"/>
            <w:r w:rsidRPr="00FC0900">
              <w:rPr>
                <w:rFonts w:ascii="Times New Roman" w:eastAsia="Times New Roman" w:hAnsi="Times New Roman" w:cs="Times New Roman"/>
                <w:b/>
                <w:lang w:eastAsia="ru-RU"/>
              </w:rPr>
              <w:t>егерме</w:t>
            </w:r>
            <w:proofErr w:type="spellEnd"/>
            <w:r w:rsidRPr="00FC09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FC090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proofErr w:type="spellStart"/>
            <w:proofErr w:type="gramEnd"/>
            <w:r w:rsidRPr="00FC0900">
              <w:rPr>
                <w:rFonts w:ascii="Times New Roman" w:eastAsia="Times New Roman" w:hAnsi="Times New Roman" w:cs="Times New Roman"/>
                <w:b/>
                <w:lang w:eastAsia="ru-RU"/>
              </w:rPr>
              <w:t>игеҙенсе</w:t>
            </w:r>
            <w:proofErr w:type="spellEnd"/>
            <w:r w:rsidRPr="00FC090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FC0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сакырылыш</w:t>
            </w:r>
            <w:proofErr w:type="spellEnd"/>
          </w:p>
        </w:tc>
        <w:tc>
          <w:tcPr>
            <w:tcW w:w="1601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C0900" w:rsidRPr="00FC0900" w:rsidRDefault="00FC0900" w:rsidP="00FC0900">
            <w:pPr>
              <w:spacing w:before="120"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FC0900" w:rsidRPr="00FC0900" w:rsidRDefault="00FC0900" w:rsidP="00FC09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  <w:lang w:eastAsia="ru-RU"/>
              </w:rPr>
            </w:pPr>
          </w:p>
          <w:p w:rsidR="00FC0900" w:rsidRPr="00FC0900" w:rsidRDefault="00FC0900" w:rsidP="00FC090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0F10A2" wp14:editId="65FDE54D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900" w:rsidRPr="00FC0900" w:rsidRDefault="00FC0900" w:rsidP="00FC0900">
            <w:pPr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hideMark/>
          </w:tcPr>
          <w:p w:rsidR="00FC0900" w:rsidRPr="00FC0900" w:rsidRDefault="00FC0900" w:rsidP="00FC0900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09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FC09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БАШКОРТОСТАН</w:t>
            </w:r>
          </w:p>
          <w:p w:rsidR="00FC0900" w:rsidRPr="00FC0900" w:rsidRDefault="00FC0900" w:rsidP="00FC0900">
            <w:pPr>
              <w:keepNext/>
              <w:tabs>
                <w:tab w:val="left" w:pos="3060"/>
              </w:tabs>
              <w:spacing w:after="0" w:line="240" w:lineRule="auto"/>
              <w:ind w:right="73"/>
              <w:jc w:val="center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C090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СОВЕТ СЕЛЬСКОГО ПОСЕЛЕНИЯ    </w:t>
            </w:r>
          </w:p>
          <w:p w:rsidR="00FC0900" w:rsidRPr="00FC0900" w:rsidRDefault="00FC0900" w:rsidP="00FC0900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090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ЯМАКАЕВСКИЙ СЕЛЬСОВЕТ</w:t>
            </w:r>
            <w:r w:rsidRPr="00FC090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</w:t>
            </w:r>
          </w:p>
          <w:p w:rsidR="00FC0900" w:rsidRPr="00FC0900" w:rsidRDefault="00FC0900" w:rsidP="00FC0900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C0900">
              <w:rPr>
                <w:rFonts w:ascii="Arial" w:eastAsia="Times New Roman" w:hAnsi="Arial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            </w:t>
            </w:r>
            <w:r w:rsidRPr="00FC090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МУНИЦИПАЛЬНОГО РАЙОНА                 </w:t>
            </w:r>
          </w:p>
          <w:p w:rsidR="00FC0900" w:rsidRPr="00FC0900" w:rsidRDefault="00FC0900" w:rsidP="00FC0900">
            <w:pPr>
              <w:keepNext/>
              <w:tabs>
                <w:tab w:val="left" w:pos="3060"/>
              </w:tabs>
              <w:spacing w:after="0" w:line="240" w:lineRule="auto"/>
              <w:ind w:right="73"/>
              <w:outlineLvl w:val="0"/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FC0900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lang w:eastAsia="ru-RU"/>
              </w:rPr>
              <w:t xml:space="preserve">                  БЛАГОВАРСКИЙ  РАЙОН</w:t>
            </w:r>
          </w:p>
          <w:p w:rsidR="00FC0900" w:rsidRPr="00FC0900" w:rsidRDefault="00FC0900" w:rsidP="00FC09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C0900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 xml:space="preserve">   </w:t>
            </w:r>
            <w:r w:rsidRPr="00FC090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двадцать восьмой созыв</w:t>
            </w:r>
          </w:p>
        </w:tc>
      </w:tr>
      <w:tr w:rsidR="00FC0900" w:rsidRPr="00FC0900" w:rsidTr="009C6226">
        <w:trPr>
          <w:cantSplit/>
        </w:trPr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C0900" w:rsidRPr="00FC0900" w:rsidRDefault="00FC0900" w:rsidP="00FC0900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val="tt-RU" w:eastAsia="ar-SA"/>
              </w:rPr>
            </w:pP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452748,  Я</w:t>
            </w: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ма</w:t>
            </w: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ай</w:t>
            </w: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ауылы</w:t>
            </w:r>
            <w:proofErr w:type="spellEnd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Сәскә</w:t>
            </w: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урамы</w:t>
            </w:r>
            <w:proofErr w:type="spellEnd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FC0900" w:rsidRPr="00FC0900" w:rsidRDefault="00FC0900" w:rsidP="00FC09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  </w:t>
            </w:r>
            <w:proofErr w:type="gramStart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FC090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FC090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FC090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FC090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FC0900" w:rsidRPr="00FC0900" w:rsidRDefault="00FC0900" w:rsidP="00FC09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FC0900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FC0900" w:rsidRPr="00930385" w:rsidRDefault="00FC0900" w:rsidP="00FC0900">
            <w:pPr>
              <w:widowControl w:val="0"/>
              <w:tabs>
                <w:tab w:val="center" w:pos="2160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930385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FC0900" w:rsidRPr="00930385" w:rsidRDefault="00FC0900" w:rsidP="00FC090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C0900" w:rsidRPr="00FC0900" w:rsidRDefault="00FC0900" w:rsidP="00FC0900">
            <w:pPr>
              <w:spacing w:before="60" w:after="4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452748, с. </w:t>
            </w:r>
            <w:proofErr w:type="spellStart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Ямакай</w:t>
            </w:r>
            <w:proofErr w:type="spellEnd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ул</w:t>
            </w:r>
            <w:proofErr w:type="gramStart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.Ц</w:t>
            </w:r>
            <w:proofErr w:type="gramEnd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веточная</w:t>
            </w:r>
            <w:proofErr w:type="spellEnd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, 3</w:t>
            </w:r>
          </w:p>
          <w:p w:rsidR="00FC0900" w:rsidRPr="00FC0900" w:rsidRDefault="00FC0900" w:rsidP="00FC090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               </w:t>
            </w:r>
            <w:proofErr w:type="gramStart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Е</w:t>
            </w:r>
            <w:proofErr w:type="gramEnd"/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-</w:t>
            </w: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mail</w:t>
            </w: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r w:rsidRPr="00FC090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801105511018@</w:t>
            </w:r>
            <w:r w:rsidRPr="00FC090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mail</w:t>
            </w:r>
            <w:r w:rsidRPr="00FC0900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FC0900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FC0900" w:rsidRPr="00FC0900" w:rsidRDefault="00FC0900" w:rsidP="00FC090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</w:pPr>
            <w:r w:rsidRPr="00FC0900">
              <w:rPr>
                <w:rFonts w:ascii="Times New Roman" w:eastAsia="Calibri" w:hAnsi="Times New Roman" w:cs="Times New Roman"/>
                <w:sz w:val="18"/>
                <w:szCs w:val="20"/>
                <w:lang w:val="be-BY"/>
              </w:rPr>
              <w:t>Тел. 8(34747)3-16-31; 3-16-37</w:t>
            </w:r>
          </w:p>
          <w:p w:rsidR="00FC0900" w:rsidRPr="00FC0900" w:rsidRDefault="00FC0900" w:rsidP="00FC0900">
            <w:pPr>
              <w:widowControl w:val="0"/>
              <w:tabs>
                <w:tab w:val="center" w:pos="2045"/>
              </w:tabs>
              <w:suppressAutoHyphens/>
              <w:spacing w:before="60" w:after="4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24"/>
                <w:lang w:eastAsia="ar-SA"/>
              </w:rPr>
            </w:pPr>
            <w:r w:rsidRPr="00FC0900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ab/>
              <w:t xml:space="preserve"> </w:t>
            </w:r>
          </w:p>
        </w:tc>
      </w:tr>
    </w:tbl>
    <w:p w:rsidR="00FC0900" w:rsidRPr="00FC0900" w:rsidRDefault="00FC0900" w:rsidP="00FC0900">
      <w:pPr>
        <w:tabs>
          <w:tab w:val="left" w:pos="6600"/>
        </w:tabs>
        <w:spacing w:after="0" w:line="240" w:lineRule="auto"/>
        <w:rPr>
          <w:rFonts w:ascii="Times New Roman" w:eastAsia="Times New Roman" w:hAnsi="Times New Roman" w:cs="Times New Roman"/>
          <w:vanish/>
          <w:sz w:val="30"/>
          <w:szCs w:val="20"/>
          <w:lang w:eastAsia="ru-RU"/>
        </w:rPr>
      </w:pPr>
      <w:r w:rsidRPr="00FC0900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</w:p>
    <w:tbl>
      <w:tblPr>
        <w:tblpPr w:leftFromText="180" w:rightFromText="180" w:vertAnchor="text" w:horzAnchor="margin" w:tblpXSpec="center" w:tblpY="169"/>
        <w:tblOverlap w:val="never"/>
        <w:tblW w:w="1088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67"/>
        <w:gridCol w:w="2650"/>
        <w:gridCol w:w="4064"/>
      </w:tblGrid>
      <w:tr w:rsidR="00FC0900" w:rsidRPr="00FC0900" w:rsidTr="009C6226">
        <w:trPr>
          <w:trHeight w:val="661"/>
        </w:trPr>
        <w:tc>
          <w:tcPr>
            <w:tcW w:w="4167" w:type="dxa"/>
          </w:tcPr>
          <w:p w:rsidR="00FC0900" w:rsidRPr="00FC0900" w:rsidRDefault="00FC0900" w:rsidP="00FC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Қ А </w:t>
            </w:r>
            <w:proofErr w:type="gramStart"/>
            <w:r w:rsidRPr="00FC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FC09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 Р</w:t>
            </w:r>
          </w:p>
          <w:p w:rsidR="00FC0900" w:rsidRPr="00FC0900" w:rsidRDefault="00FC0900" w:rsidP="00FC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900" w:rsidRPr="00FC0900" w:rsidRDefault="00FC0900" w:rsidP="00FC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900" w:rsidRPr="00FC0900" w:rsidRDefault="00FC0900" w:rsidP="00FC0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</w:tcPr>
          <w:p w:rsidR="00FC0900" w:rsidRPr="00FC0900" w:rsidRDefault="00FC0900" w:rsidP="00FC09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C0900" w:rsidRPr="00FC0900" w:rsidRDefault="00FC0900" w:rsidP="00FC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900" w:rsidRPr="00FC0900" w:rsidRDefault="00FC0900" w:rsidP="00FC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900" w:rsidRPr="00FC0900" w:rsidRDefault="00FC0900" w:rsidP="00FC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900" w:rsidRPr="00FC0900" w:rsidRDefault="00FC0900" w:rsidP="00FC09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4" w:type="dxa"/>
          </w:tcPr>
          <w:p w:rsidR="00FC0900" w:rsidRPr="00FC0900" w:rsidRDefault="00FC0900" w:rsidP="00FC0900">
            <w:pPr>
              <w:spacing w:after="0" w:line="240" w:lineRule="auto"/>
              <w:ind w:right="-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FC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C09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 Ш Е Н И Е</w:t>
            </w:r>
          </w:p>
        </w:tc>
      </w:tr>
    </w:tbl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bookmarkEnd w:id="0"/>
      <w:r w:rsidRPr="00FC0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FC0900">
        <w:rPr>
          <w:rFonts w:ascii="Times New Roman" w:eastAsia="Times New Roman" w:hAnsi="Times New Roman" w:cs="Times New Roman"/>
          <w:b/>
          <w:bCs/>
          <w:sz w:val="24"/>
          <w:szCs w:val="24"/>
        </w:rPr>
        <w:t>Об имущественной поддержке субъектов</w:t>
      </w:r>
    </w:p>
    <w:p w:rsidR="00FC0900" w:rsidRPr="00FC0900" w:rsidRDefault="00FC0900" w:rsidP="00FC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900">
        <w:rPr>
          <w:rFonts w:ascii="Times New Roman" w:eastAsia="Times New Roman" w:hAnsi="Times New Roman" w:cs="Times New Roman"/>
          <w:b/>
          <w:bCs/>
          <w:sz w:val="24"/>
          <w:szCs w:val="24"/>
        </w:rPr>
        <w:t>малого и среднего предпринимательства при предоставлении</w:t>
      </w:r>
    </w:p>
    <w:p w:rsidR="00FC0900" w:rsidRPr="00FC0900" w:rsidRDefault="00FC0900" w:rsidP="00FC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0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имущества сельского поселения </w:t>
      </w:r>
      <w:proofErr w:type="spellStart"/>
      <w:r w:rsidRPr="00FC0900">
        <w:rPr>
          <w:rFonts w:ascii="Times New Roman" w:eastAsia="Times New Roman" w:hAnsi="Times New Roman" w:cs="Times New Roman"/>
          <w:b/>
          <w:bCs/>
          <w:sz w:val="24"/>
          <w:szCs w:val="24"/>
        </w:rPr>
        <w:t>Ямакаевский</w:t>
      </w:r>
      <w:proofErr w:type="spellEnd"/>
      <w:r w:rsidRPr="00FC0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 муниципального района</w:t>
      </w:r>
    </w:p>
    <w:p w:rsidR="00FC0900" w:rsidRPr="00FC0900" w:rsidRDefault="00FC0900" w:rsidP="00FC0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FC0900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Благоварский</w:t>
      </w:r>
      <w:proofErr w:type="spellEnd"/>
      <w:r w:rsidRPr="00FC090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 Республики Башкортостан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Федеральным законом от 3 июля 2018 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РФ от 18 мая 2019 г. № 623 «О внесении изменений в постановление Правительства Российской Федерации от 21 августа 2010 г. № 645 и признании утратившим силу постановления Правительства Российской</w:t>
      </w:r>
      <w:proofErr w:type="gram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Федерации от 18 декабря 2008 г. № 961», Совет сельского поселения 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Ямакаевский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 решил: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 Установить, что Администрация сельского поселения 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Ямакаевский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является органом, уполномоченным осуществлять: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gram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формирование, утверждение,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 (далее соответственно</w:t>
      </w:r>
      <w:proofErr w:type="gram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муниципальное имущество, перечень),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ab/>
        <w:t>предоставление в установленном порядке движимого и недвижимого муниципального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 малого и среднего предпринимательства.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proofErr w:type="gram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2.Утвердить прилагаемые Правила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Ямакаевский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сельсовет муниципального района 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 № 209-ФЗ «О развитии малого и</w:t>
      </w:r>
      <w:proofErr w:type="gram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среднего предпринимательства в  Российской Федерации». 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3. </w:t>
      </w:r>
      <w:proofErr w:type="gram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отдельные законодательные акты Российской Федерации», составляет 7 лет.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4. </w:t>
      </w:r>
      <w:proofErr w:type="gram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Признать утратившим силу решение Совета сельского поселения 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Ямакаевский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от 08 февраля 2019 года  № 41-306 «О правилах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Ямакаевский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</w:t>
      </w:r>
      <w:proofErr w:type="gram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закона от 24 июля 2007 года № 209-ФЗ «О развитии малого и среднего предпринимательства в Российской Федерации».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Разместить решение</w:t>
      </w:r>
      <w:proofErr w:type="gram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сайте сельского поселения 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Ямакаевский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Благоварский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FC09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https</w:t>
      </w:r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://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yamakai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spblag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FC0900" w:rsidRPr="00FC0900" w:rsidRDefault="00FC0900" w:rsidP="00FC09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>Ямакаевский</w:t>
      </w:r>
      <w:proofErr w:type="spellEnd"/>
      <w:r w:rsidRPr="00FC09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                                                </w:t>
      </w:r>
      <w:proofErr w:type="spell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А.А.Хусаинов</w:t>
      </w:r>
      <w:proofErr w:type="spellEnd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21 ноября 2019 г.</w:t>
      </w: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3-25</w:t>
      </w: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56" w:rsidRDefault="00D26656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56" w:rsidRDefault="00D26656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56" w:rsidRDefault="00D26656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56" w:rsidRPr="00FC0900" w:rsidRDefault="00D26656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BD7C54" w:rsidP="00FC0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FC0900"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 </w:t>
      </w:r>
    </w:p>
    <w:p w:rsidR="00FC0900" w:rsidRPr="00FC0900" w:rsidRDefault="00FC0900" w:rsidP="00FC0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поселения </w:t>
      </w:r>
    </w:p>
    <w:p w:rsidR="00FC0900" w:rsidRPr="00FC0900" w:rsidRDefault="00FC0900" w:rsidP="00FC0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  района </w:t>
      </w:r>
    </w:p>
    <w:p w:rsidR="00FC0900" w:rsidRPr="00FC0900" w:rsidRDefault="00FC0900" w:rsidP="00FC0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</w:t>
      </w:r>
    </w:p>
    <w:p w:rsidR="00FC0900" w:rsidRPr="00FC0900" w:rsidRDefault="00FC0900" w:rsidP="00FC0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FC0900" w:rsidRPr="00FC0900" w:rsidRDefault="00FC0900" w:rsidP="00FC09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ноября 2019 г. № 3-25</w:t>
      </w:r>
    </w:p>
    <w:p w:rsidR="00FC0900" w:rsidRPr="00FC0900" w:rsidRDefault="00FC0900" w:rsidP="00FC0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900" w:rsidRPr="00FC0900" w:rsidRDefault="00FC0900" w:rsidP="00FC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</w:p>
    <w:p w:rsidR="00FC0900" w:rsidRPr="00FC0900" w:rsidRDefault="00FC0900" w:rsidP="00FC0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формирования, ведения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 Федерации"</w:t>
      </w:r>
      <w:proofErr w:type="gramEnd"/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proofErr w:type="gram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№ 209-ФЗ "О развитии малого и среднего предпринимательства в Российской</w:t>
      </w:r>
      <w:proofErr w:type="gramEnd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Федерации" (далее соответственно - муниципальное  имущество, перечень), в целях предоставления муниципального 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 перечень вносятся сведения о муниципальном  имуществе, соответствующем следующим критериям: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муниципальное 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 отношении муниципального 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муниципальное  имущество не является объектом религиозного назначения;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г) муниципальное 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д) в отношении муниципального  имущества не принято решение сельского поселения </w:t>
      </w:r>
      <w:proofErr w:type="spell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Каргалинский</w:t>
      </w:r>
      <w:proofErr w:type="spellEnd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предоставлении его иным лицам;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е) муниципальное  имущество не подлежит приватизации в соответствии с прогнозным планом (программой) приватизации муниципального имущества;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ж) муниципальное  имущество не признано аварийным и подлежащим сносу или реконструкции;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к) в отношении муниципального  имущества, закрепленного на праве хозяйственного ведения или оперативного управления за муниципальным унитарным </w:t>
      </w: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предприятием, на праве оперативного управления за муниципальным  учреждением, представлено предложение такого предприятия или учреждения о включении соответствующего муниципального  имущества в перечень;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сведений о муниципальном  имуществе в перечень (в том числе ежегодное дополнение), а также исключение сведений о муниципальном  имуществе из перечня осуществляются постановлением Администрации сельского поселения </w:t>
      </w:r>
      <w:proofErr w:type="spell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уполномоченный орган) об утверждении перечня или о внесении в него изменений на основе предложений рабочей группы для формирования перечня, муниципальных унитарных предприятий, муниципальных учреждений, владеющих</w:t>
      </w:r>
      <w:proofErr w:type="gramEnd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имуществом на праве хозяйственного ведения или оперативного 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об отказе в учете предложения.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</w:t>
      </w: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осуществлено без проведения аукциона (конкурса) в случаях, предусмотренных Федеральным законом от 26 июля 2006 г. № 135-ФЗ "О защите конкуренции" или Земельным кодексом Российской Федерации.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Уполномоченный орган исключает сведения о муниципальном имуществе из перечня в одном из следующих случаев: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сельского поселения </w:t>
      </w:r>
      <w:proofErr w:type="spell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Ямакаевский</w:t>
      </w:r>
      <w:proofErr w:type="spellEnd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муниципальное имущество не соответствует критериям, установленным пунктом 2 настоящих Правил.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от 24 июля 2007 г. № 209-ФЗ "О развитии малого и среднего предпринимательства в Российской Федерации".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 Ведение перечня осуществляется уполномоченным органом в электронной и бумажной форме.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 Перечень и внесенные в него изменения подлежат: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обязательному опубликованию в средствах массовой информации - в течение 10 рабочих дней со дня утверждения;</w:t>
      </w:r>
    </w:p>
    <w:p w:rsidR="00FC0900" w:rsidRPr="00FC0900" w:rsidRDefault="00FC0900" w:rsidP="00FC0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9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F85584" w:rsidRDefault="00F85584"/>
    <w:p w:rsidR="00F85584" w:rsidRDefault="00F85584"/>
    <w:p w:rsidR="00F85584" w:rsidRDefault="00F85584"/>
    <w:sectPr w:rsidR="00F8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3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4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DC"/>
    <w:rsid w:val="000779BA"/>
    <w:rsid w:val="001858C1"/>
    <w:rsid w:val="001A61D8"/>
    <w:rsid w:val="001E51C8"/>
    <w:rsid w:val="00377F4F"/>
    <w:rsid w:val="00393F59"/>
    <w:rsid w:val="003A1441"/>
    <w:rsid w:val="003A6737"/>
    <w:rsid w:val="003D492D"/>
    <w:rsid w:val="003F2886"/>
    <w:rsid w:val="004034AB"/>
    <w:rsid w:val="00506DB2"/>
    <w:rsid w:val="00507DC0"/>
    <w:rsid w:val="005501DC"/>
    <w:rsid w:val="00632EBD"/>
    <w:rsid w:val="00641194"/>
    <w:rsid w:val="006F44BC"/>
    <w:rsid w:val="00755A77"/>
    <w:rsid w:val="00756A6B"/>
    <w:rsid w:val="0082576E"/>
    <w:rsid w:val="00832225"/>
    <w:rsid w:val="0087700F"/>
    <w:rsid w:val="008955F6"/>
    <w:rsid w:val="00930385"/>
    <w:rsid w:val="00964FD5"/>
    <w:rsid w:val="00981C3C"/>
    <w:rsid w:val="00A01464"/>
    <w:rsid w:val="00AE0C14"/>
    <w:rsid w:val="00AF7C26"/>
    <w:rsid w:val="00B302DE"/>
    <w:rsid w:val="00B71705"/>
    <w:rsid w:val="00BA6C81"/>
    <w:rsid w:val="00BD1CAC"/>
    <w:rsid w:val="00BD7C54"/>
    <w:rsid w:val="00BF211C"/>
    <w:rsid w:val="00C23784"/>
    <w:rsid w:val="00C2503A"/>
    <w:rsid w:val="00C613F9"/>
    <w:rsid w:val="00C72B87"/>
    <w:rsid w:val="00C72BFB"/>
    <w:rsid w:val="00CE4E43"/>
    <w:rsid w:val="00D11948"/>
    <w:rsid w:val="00D26656"/>
    <w:rsid w:val="00D63371"/>
    <w:rsid w:val="00D712D8"/>
    <w:rsid w:val="00DD7027"/>
    <w:rsid w:val="00E55AC3"/>
    <w:rsid w:val="00E62EE2"/>
    <w:rsid w:val="00EB6FD7"/>
    <w:rsid w:val="00EF2414"/>
    <w:rsid w:val="00F01CF5"/>
    <w:rsid w:val="00F0336E"/>
    <w:rsid w:val="00F4700C"/>
    <w:rsid w:val="00F85584"/>
    <w:rsid w:val="00FC0900"/>
    <w:rsid w:val="00FC0E22"/>
    <w:rsid w:val="00FD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6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E4E43"/>
  </w:style>
  <w:style w:type="paragraph" w:customStyle="1" w:styleId="a5">
    <w:name w:val="Знак"/>
    <w:basedOn w:val="a"/>
    <w:next w:val="a"/>
    <w:semiHidden/>
    <w:rsid w:val="00CE4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464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E4E43"/>
  </w:style>
  <w:style w:type="paragraph" w:customStyle="1" w:styleId="a5">
    <w:name w:val="Знак"/>
    <w:basedOn w:val="a"/>
    <w:next w:val="a"/>
    <w:semiHidden/>
    <w:rsid w:val="00CE4E4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FA13-61B9-4866-88D2-D162284B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2019-12-03T17:14:00Z</cp:lastPrinted>
  <dcterms:created xsi:type="dcterms:W3CDTF">2019-09-30T07:01:00Z</dcterms:created>
  <dcterms:modified xsi:type="dcterms:W3CDTF">2019-12-27T13:13:00Z</dcterms:modified>
</cp:coreProperties>
</file>