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20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1"/>
        <w:gridCol w:w="1564"/>
        <w:gridCol w:w="4205"/>
      </w:tblGrid>
      <w:tr w:rsidR="009D68BB" w:rsidRPr="009D68BB" w:rsidTr="00092F69">
        <w:trPr>
          <w:cantSplit/>
          <w:trHeight w:val="1176"/>
        </w:trPr>
        <w:tc>
          <w:tcPr>
            <w:tcW w:w="4431" w:type="dxa"/>
            <w:hideMark/>
          </w:tcPr>
          <w:p w:rsidR="009D68BB" w:rsidRPr="009D68BB" w:rsidRDefault="009D68BB" w:rsidP="00BB300E">
            <w:pPr>
              <w:spacing w:before="120" w:after="6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ru-RU"/>
              </w:rPr>
            </w:pPr>
            <w:r w:rsidRPr="009D68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БАШҠОРТОСТАН РЕСПУБЛИКА</w:t>
            </w:r>
            <w:proofErr w:type="gramStart"/>
            <w:r w:rsidRPr="009D68B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h</w:t>
            </w:r>
            <w:proofErr w:type="gramEnd"/>
            <w:r w:rsidRPr="009D68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</w:p>
          <w:p w:rsidR="009D68BB" w:rsidRPr="009D68BB" w:rsidRDefault="009D68BB" w:rsidP="00BB300E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Arial" w:eastAsia="Lucida Sans Unicode" w:hAnsi="Arial" w:cs="Times New Roman"/>
                <w:b/>
                <w:bCs/>
                <w:color w:val="000000"/>
                <w:kern w:val="32"/>
                <w:sz w:val="20"/>
                <w:szCs w:val="20"/>
                <w:lang w:eastAsia="ru-RU"/>
              </w:rPr>
            </w:pP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>БЛАГОВАР  РАЙОНЫ МУНИЦИПАЛЬ  РАЙОН</w:t>
            </w: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val="tt-RU" w:eastAsia="ru-RU"/>
              </w:rPr>
              <w:t>ЫНЫҢ ЯМАКАЙ АУЫЛ</w:t>
            </w:r>
            <w:r w:rsidRPr="009D68B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4"/>
                <w:lang w:val="tt-RU" w:eastAsia="ru-RU"/>
              </w:rPr>
              <w:t xml:space="preserve"> </w:t>
            </w: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>СОВЕТЫ</w:t>
            </w: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val="tt-RU" w:eastAsia="ru-RU"/>
              </w:rPr>
              <w:t xml:space="preserve"> АУЫЛ  БИЛӘМӘҺЕ  СОВЕТЫ</w:t>
            </w:r>
          </w:p>
          <w:p w:rsidR="009D68BB" w:rsidRPr="009D68BB" w:rsidRDefault="009D68BB" w:rsidP="00BB300E">
            <w:pPr>
              <w:widowControl w:val="0"/>
              <w:tabs>
                <w:tab w:val="left" w:pos="690"/>
              </w:tabs>
              <w:suppressAutoHyphens/>
              <w:spacing w:before="120" w:after="6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9D68BB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  <w:tab/>
            </w:r>
            <w:proofErr w:type="spellStart"/>
            <w:r w:rsidRPr="009D68BB">
              <w:rPr>
                <w:rFonts w:ascii="Times New Roman" w:eastAsia="Times New Roman" w:hAnsi="Times New Roman" w:cs="Times New Roman"/>
                <w:b/>
                <w:lang w:eastAsia="ru-RU"/>
              </w:rPr>
              <w:t>егерме</w:t>
            </w:r>
            <w:proofErr w:type="spellEnd"/>
            <w:r w:rsidRPr="009D68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D68BB">
              <w:rPr>
                <w:rFonts w:ascii="Times New Roman" w:eastAsia="Times New Roman" w:hAnsi="Times New Roman" w:cs="Times New Roman"/>
                <w:b/>
                <w:lang w:eastAsia="ru-RU"/>
              </w:rPr>
              <w:t>тугызынсы</w:t>
            </w:r>
            <w:proofErr w:type="spellEnd"/>
            <w:r w:rsidRPr="009D68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D68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сакырылыш</w:t>
            </w:r>
            <w:proofErr w:type="spellEnd"/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68BB" w:rsidRPr="009D68BB" w:rsidRDefault="009D68BB" w:rsidP="00BB300E">
            <w:pPr>
              <w:spacing w:before="120"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9D68BB" w:rsidRPr="009D68BB" w:rsidRDefault="009D68BB" w:rsidP="00BB300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9D68BB" w:rsidRPr="009D68BB" w:rsidRDefault="009D68BB" w:rsidP="00BB300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8A416" wp14:editId="11FBCA05">
                  <wp:extent cx="70485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8BB" w:rsidRPr="009D68BB" w:rsidRDefault="009D68BB" w:rsidP="00BB300E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05" w:type="dxa"/>
            <w:hideMark/>
          </w:tcPr>
          <w:p w:rsidR="009D68BB" w:rsidRPr="009D68BB" w:rsidRDefault="009D68BB" w:rsidP="00BB300E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D68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РЕСПУБЛИКА БАШКОРТОСТАН</w:t>
            </w:r>
          </w:p>
          <w:p w:rsidR="009D68BB" w:rsidRPr="009D68BB" w:rsidRDefault="009D68BB" w:rsidP="00BB300E">
            <w:pPr>
              <w:keepNext/>
              <w:tabs>
                <w:tab w:val="left" w:pos="3060"/>
              </w:tabs>
              <w:spacing w:after="0" w:line="240" w:lineRule="auto"/>
              <w:ind w:right="73"/>
              <w:jc w:val="center"/>
              <w:outlineLvl w:val="0"/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   СОВЕТ СЕЛЬСКОГО ПОСЕЛЕНИЯ    </w:t>
            </w:r>
          </w:p>
          <w:p w:rsidR="009D68BB" w:rsidRPr="009D68BB" w:rsidRDefault="009D68BB" w:rsidP="00BB300E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             ЯМАКАЕВСКИЙ СЕЛЬСОВЕТ</w:t>
            </w:r>
            <w:r w:rsidRPr="009D68B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 </w:t>
            </w:r>
          </w:p>
          <w:p w:rsidR="009D68BB" w:rsidRPr="009D68BB" w:rsidRDefault="009D68BB" w:rsidP="00BB300E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D68BB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           </w:t>
            </w: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МУНИЦИПАЛЬНОГО РАЙОНА                 </w:t>
            </w:r>
          </w:p>
          <w:p w:rsidR="009D68BB" w:rsidRPr="009D68BB" w:rsidRDefault="009D68BB" w:rsidP="00BB300E">
            <w:pPr>
              <w:keepNext/>
              <w:tabs>
                <w:tab w:val="left" w:pos="3060"/>
              </w:tabs>
              <w:spacing w:after="0" w:line="240" w:lineRule="auto"/>
              <w:ind w:right="73"/>
              <w:outlineLvl w:val="0"/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D68BB">
              <w:rPr>
                <w:rFonts w:ascii="Arial" w:eastAsia="Times New Roman" w:hAnsi="Arial" w:cs="Times New Roman"/>
                <w:b/>
                <w:color w:val="000000"/>
                <w:sz w:val="20"/>
                <w:szCs w:val="24"/>
                <w:lang w:eastAsia="ru-RU"/>
              </w:rPr>
              <w:t xml:space="preserve">                  БЛАГОВАРСКИЙ  РАЙОН</w:t>
            </w:r>
          </w:p>
          <w:p w:rsidR="009D68BB" w:rsidRPr="009D68BB" w:rsidRDefault="009D68BB" w:rsidP="00BB30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D68BB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  </w:t>
            </w:r>
            <w:r w:rsidRPr="009D68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двадцать девятый созыв</w:t>
            </w:r>
          </w:p>
        </w:tc>
      </w:tr>
      <w:tr w:rsidR="009D68BB" w:rsidRPr="009D68BB" w:rsidTr="00092F69">
        <w:trPr>
          <w:cantSplit/>
          <w:trHeight w:val="800"/>
        </w:trPr>
        <w:tc>
          <w:tcPr>
            <w:tcW w:w="44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D68BB" w:rsidRPr="009D68BB" w:rsidRDefault="009D68BB" w:rsidP="00BB300E">
            <w:pPr>
              <w:spacing w:before="60" w:after="4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val="tt-RU" w:eastAsia="ar-SA"/>
              </w:rPr>
            </w:pP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452748,  Я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  <w:t>ма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  <w:t>ай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ауылы</w:t>
            </w:r>
            <w:proofErr w:type="spell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  <w:t>Сәскә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урамы</w:t>
            </w:r>
            <w:proofErr w:type="spell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3</w:t>
            </w:r>
          </w:p>
          <w:p w:rsidR="009D68BB" w:rsidRPr="009D68BB" w:rsidRDefault="009D68BB" w:rsidP="00BB3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</w:pP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  </w:t>
            </w:r>
            <w:proofErr w:type="gram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proofErr w:type="gram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</w:t>
            </w:r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9D68BB" w:rsidRPr="009D68BB" w:rsidRDefault="009D68BB" w:rsidP="00BB30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</w:pPr>
            <w:r w:rsidRPr="009D68BB"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  <w:t>Тел. 8(34747)3-16-31; 3-16-37</w:t>
            </w:r>
          </w:p>
          <w:p w:rsidR="009D68BB" w:rsidRPr="009D68BB" w:rsidRDefault="009D68BB" w:rsidP="00BB300E">
            <w:pPr>
              <w:widowControl w:val="0"/>
              <w:tabs>
                <w:tab w:val="center" w:pos="2160"/>
              </w:tabs>
              <w:suppressAutoHyphens/>
              <w:spacing w:before="60" w:after="4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eastAsia="ar-SA"/>
              </w:rPr>
            </w:pP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D68BB" w:rsidRPr="009D68BB" w:rsidRDefault="009D68BB" w:rsidP="00BB300E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D68BB" w:rsidRPr="009D68BB" w:rsidRDefault="009D68BB" w:rsidP="00BB300E">
            <w:pPr>
              <w:spacing w:before="60" w:after="4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eastAsia="ar-SA"/>
              </w:rPr>
            </w:pP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452748, с. </w:t>
            </w:r>
            <w:proofErr w:type="spell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Ямакай</w:t>
            </w:r>
            <w:proofErr w:type="spell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proofErr w:type="spell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</w:t>
            </w:r>
            <w:proofErr w:type="gram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.Ц</w:t>
            </w:r>
            <w:proofErr w:type="gram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веточная</w:t>
            </w:r>
            <w:proofErr w:type="spell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3</w:t>
            </w:r>
          </w:p>
          <w:p w:rsidR="009D68BB" w:rsidRPr="009D68BB" w:rsidRDefault="009D68BB" w:rsidP="00BB30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</w:pP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</w:t>
            </w:r>
            <w:proofErr w:type="gramStart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  <w:proofErr w:type="gramEnd"/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</w:t>
            </w:r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801105511018@</w:t>
            </w:r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mail</w:t>
            </w:r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be-BY" w:eastAsia="ru-RU"/>
              </w:rPr>
              <w:t>.</w:t>
            </w:r>
            <w:proofErr w:type="spellStart"/>
            <w:r w:rsidRPr="009D68BB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9D68BB" w:rsidRPr="009D68BB" w:rsidRDefault="009D68BB" w:rsidP="00BB30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</w:pPr>
            <w:r w:rsidRPr="009D68BB">
              <w:rPr>
                <w:rFonts w:ascii="Times New Roman" w:eastAsia="Calibri" w:hAnsi="Times New Roman" w:cs="Times New Roman"/>
                <w:sz w:val="18"/>
                <w:szCs w:val="20"/>
                <w:lang w:val="be-BY"/>
              </w:rPr>
              <w:t>Тел. 8(34747)3-16-31; 3-16-37</w:t>
            </w:r>
          </w:p>
          <w:p w:rsidR="009D68BB" w:rsidRPr="009D68BB" w:rsidRDefault="009D68BB" w:rsidP="00BB300E">
            <w:pPr>
              <w:widowControl w:val="0"/>
              <w:tabs>
                <w:tab w:val="center" w:pos="2045"/>
              </w:tabs>
              <w:suppressAutoHyphens/>
              <w:spacing w:before="60" w:after="4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24"/>
                <w:lang w:eastAsia="ar-SA"/>
              </w:rPr>
            </w:pPr>
            <w:r w:rsidRPr="009D68BB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ab/>
              <w:t xml:space="preserve"> </w:t>
            </w:r>
          </w:p>
        </w:tc>
      </w:tr>
    </w:tbl>
    <w:p w:rsidR="009D68BB" w:rsidRPr="009D68BB" w:rsidRDefault="009D68BB" w:rsidP="009D68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03" w:tblpY="39"/>
        <w:tblOverlap w:val="never"/>
        <w:tblW w:w="110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2682"/>
        <w:gridCol w:w="4112"/>
      </w:tblGrid>
      <w:tr w:rsidR="00333A42" w:rsidRPr="009D68BB" w:rsidTr="003F191C">
        <w:trPr>
          <w:trHeight w:val="2"/>
        </w:trPr>
        <w:tc>
          <w:tcPr>
            <w:tcW w:w="4218" w:type="dxa"/>
            <w:hideMark/>
          </w:tcPr>
          <w:p w:rsidR="009D68BB" w:rsidRPr="009D68BB" w:rsidRDefault="009D68BB" w:rsidP="009D68B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9D68BB" w:rsidRPr="009D68BB" w:rsidRDefault="00333A42" w:rsidP="00333A42">
            <w:pPr>
              <w:tabs>
                <w:tab w:val="left" w:pos="510"/>
                <w:tab w:val="right" w:pos="377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9D6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D6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Қ А </w:t>
            </w:r>
            <w:proofErr w:type="gramStart"/>
            <w:r w:rsidRPr="009D6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D6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Р</w:t>
            </w:r>
          </w:p>
          <w:p w:rsidR="009D68BB" w:rsidRPr="009D68BB" w:rsidRDefault="009D68BB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D68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82" w:type="dxa"/>
          </w:tcPr>
          <w:p w:rsidR="009D68BB" w:rsidRPr="009D68BB" w:rsidRDefault="009D68BB" w:rsidP="009D6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hideMark/>
          </w:tcPr>
          <w:p w:rsidR="009D68BB" w:rsidRPr="009D68BB" w:rsidRDefault="009D68BB" w:rsidP="009D68B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9D6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68BB" w:rsidRPr="009D68BB" w:rsidRDefault="009D68BB" w:rsidP="009D68B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33A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9D6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9D6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D68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 Ш Е Н И Е</w:t>
            </w:r>
          </w:p>
        </w:tc>
      </w:tr>
    </w:tbl>
    <w:p w:rsidR="000A730E" w:rsidRPr="00051DA0" w:rsidRDefault="000A730E" w:rsidP="000A730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20"/>
          <w:lang w:eastAsia="ru-RU"/>
        </w:rPr>
      </w:pPr>
      <w:r w:rsidRPr="00051DA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</w:t>
      </w:r>
    </w:p>
    <w:p w:rsidR="008D3821" w:rsidRPr="008D3821" w:rsidRDefault="000A730E" w:rsidP="008D382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20"/>
          <w:lang w:eastAsia="ru-RU"/>
        </w:rPr>
      </w:pPr>
      <w:r w:rsidRPr="004C7F7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</w:t>
      </w:r>
      <w:r w:rsidR="008D3821" w:rsidRPr="008D3821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</w:t>
      </w:r>
      <w:r w:rsidR="008D3821" w:rsidRPr="008D38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</w:t>
      </w:r>
    </w:p>
    <w:p w:rsidR="008D3821" w:rsidRPr="008D3821" w:rsidRDefault="008D3821" w:rsidP="008D382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0E" w:rsidRPr="004C7F7D" w:rsidRDefault="000A730E" w:rsidP="000A730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vanish/>
          <w:sz w:val="30"/>
          <w:szCs w:val="20"/>
          <w:lang w:eastAsia="ru-RU"/>
        </w:rPr>
      </w:pPr>
      <w:r w:rsidRPr="004C7F7D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</w:p>
    <w:p w:rsidR="000A730E" w:rsidRPr="009D3024" w:rsidRDefault="000A730E" w:rsidP="000A73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be-BY"/>
        </w:rPr>
      </w:pPr>
      <w:r w:rsidRPr="004C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3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</w:t>
      </w:r>
      <w:r w:rsidRPr="004C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</w:t>
      </w:r>
      <w:r w:rsidR="001B5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4C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</w:t>
      </w:r>
      <w:r w:rsidRPr="004C7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Совета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4C7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Республики Башкортостан </w:t>
      </w:r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сельского  поселения  </w:t>
      </w:r>
      <w:proofErr w:type="spellStart"/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Ямакаевский</w:t>
      </w:r>
      <w:proofErr w:type="spellEnd"/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 </w:t>
      </w:r>
      <w:proofErr w:type="spellStart"/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Благоварский</w:t>
      </w:r>
      <w:proofErr w:type="spellEnd"/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  Республики Башкортостан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D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  <w:r w:rsidRPr="009D3024">
        <w:rPr>
          <w:rFonts w:ascii="Calibri" w:eastAsia="Calibri" w:hAnsi="Calibri" w:cs="Times New Roman"/>
          <w:b/>
          <w:sz w:val="24"/>
          <w:szCs w:val="24"/>
          <w:lang w:val="be-BY"/>
        </w:rPr>
        <w:t xml:space="preserve"> </w:t>
      </w:r>
    </w:p>
    <w:p w:rsidR="000A730E" w:rsidRPr="004C7F7D" w:rsidRDefault="000A730E" w:rsidP="000A730E">
      <w:pPr>
        <w:autoSpaceDE w:val="0"/>
        <w:autoSpaceDN w:val="0"/>
        <w:adjustRightInd w:val="0"/>
        <w:spacing w:before="67" w:after="0" w:line="307" w:lineRule="exact"/>
        <w:ind w:left="5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Положением о публичных слушаниях  Совет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A5E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  <w:r w:rsidRPr="004C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A730E" w:rsidRPr="004C7F7D" w:rsidRDefault="000A730E" w:rsidP="000A7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proofErr w:type="gram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обсуждению проекта решения Совета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сельского  поселения  </w:t>
      </w:r>
      <w:proofErr w:type="spellStart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 </w:t>
      </w:r>
      <w:proofErr w:type="spellStart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 Республики Башкортостан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113806">
        <w:rPr>
          <w:rFonts w:ascii="Calibri" w:eastAsia="Calibri" w:hAnsi="Calibri" w:cs="Times New Roman"/>
          <w:sz w:val="24"/>
          <w:szCs w:val="24"/>
          <w:lang w:val="be-BY"/>
        </w:rPr>
        <w:t xml:space="preserve"> 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административном здании сельского поселения по адресу:  с.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</w:t>
      </w:r>
      <w:proofErr w:type="gram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</w:p>
    <w:p w:rsidR="000A730E" w:rsidRPr="004C7F7D" w:rsidRDefault="000A730E" w:rsidP="000A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Предложить жителям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предприятиям, учреждениям, организациям всех форм собственности, общественным организациям, расположенным на территории сельсовета, принять участие в публичных слушаниях в установленном порядке.</w:t>
      </w:r>
    </w:p>
    <w:p w:rsidR="000A730E" w:rsidRPr="004C7F7D" w:rsidRDefault="000A730E" w:rsidP="000A7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предложения по проекту решения Совета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сельского  поселения  </w:t>
      </w:r>
      <w:proofErr w:type="spellStart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 </w:t>
      </w:r>
      <w:proofErr w:type="spellStart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 Республики Башкортостан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113806">
        <w:rPr>
          <w:rFonts w:ascii="Calibri" w:eastAsia="Calibri" w:hAnsi="Calibri" w:cs="Times New Roman"/>
          <w:sz w:val="24"/>
          <w:szCs w:val="24"/>
          <w:lang w:val="be-BY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be-BY"/>
        </w:rPr>
        <w:t xml:space="preserve"> 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Совет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(с.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д.3) до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730E" w:rsidRPr="004C7F7D" w:rsidRDefault="000A730E" w:rsidP="000A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Установить, что настоящее решение вступает в силу после его  официального обнародования на информационном стенде администрации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и размещения на официальном сайте администрации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</w:t>
      </w:r>
    </w:p>
    <w:p w:rsidR="000A730E" w:rsidRDefault="000A730E" w:rsidP="000A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626E8" w:rsidRDefault="00E626E8" w:rsidP="000A730E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0E" w:rsidRPr="004C7F7D" w:rsidRDefault="000A730E" w:rsidP="000A730E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Ямакаевский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 </w:t>
      </w:r>
    </w:p>
    <w:p w:rsidR="000A730E" w:rsidRPr="004C7F7D" w:rsidRDefault="000A730E" w:rsidP="000A730E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A730E" w:rsidRPr="004C7F7D" w:rsidRDefault="000A730E" w:rsidP="000A730E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 Башкортостан                                                                                 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А.А.Хусаинов</w:t>
      </w:r>
      <w:proofErr w:type="spellEnd"/>
    </w:p>
    <w:p w:rsidR="00E626E8" w:rsidRPr="004C7F7D" w:rsidRDefault="00E626E8" w:rsidP="00E626E8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spell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макай</w:t>
      </w:r>
      <w:proofErr w:type="spellEnd"/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626E8" w:rsidRDefault="00E626E8" w:rsidP="00E626E8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626E8" w:rsidRDefault="00E626E8" w:rsidP="00E626E8">
      <w:pPr>
        <w:tabs>
          <w:tab w:val="left" w:pos="164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10-78</w:t>
      </w:r>
    </w:p>
    <w:p w:rsidR="000A730E" w:rsidRPr="004C7F7D" w:rsidRDefault="000A730E" w:rsidP="000A730E">
      <w:pPr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30E" w:rsidRPr="004C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3A" w:rsidRDefault="00B25E3A" w:rsidP="00A01C00">
      <w:pPr>
        <w:spacing w:after="0" w:line="240" w:lineRule="auto"/>
      </w:pPr>
      <w:r>
        <w:separator/>
      </w:r>
    </w:p>
  </w:endnote>
  <w:endnote w:type="continuationSeparator" w:id="0">
    <w:p w:rsidR="00B25E3A" w:rsidRDefault="00B25E3A" w:rsidP="00A0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3A" w:rsidRDefault="00B25E3A" w:rsidP="00A01C00">
      <w:pPr>
        <w:spacing w:after="0" w:line="240" w:lineRule="auto"/>
      </w:pPr>
      <w:r>
        <w:separator/>
      </w:r>
    </w:p>
  </w:footnote>
  <w:footnote w:type="continuationSeparator" w:id="0">
    <w:p w:rsidR="00B25E3A" w:rsidRDefault="00B25E3A" w:rsidP="00A01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2D"/>
    <w:rsid w:val="00086A2D"/>
    <w:rsid w:val="00092F69"/>
    <w:rsid w:val="000A730E"/>
    <w:rsid w:val="00132E5B"/>
    <w:rsid w:val="00141580"/>
    <w:rsid w:val="001575AF"/>
    <w:rsid w:val="001B5729"/>
    <w:rsid w:val="001B76E7"/>
    <w:rsid w:val="001E3B3A"/>
    <w:rsid w:val="00333A42"/>
    <w:rsid w:val="003D5B45"/>
    <w:rsid w:val="003F191C"/>
    <w:rsid w:val="00466B9D"/>
    <w:rsid w:val="0061320B"/>
    <w:rsid w:val="0061593E"/>
    <w:rsid w:val="00770CC1"/>
    <w:rsid w:val="007A0A20"/>
    <w:rsid w:val="008A0724"/>
    <w:rsid w:val="008D16D9"/>
    <w:rsid w:val="008D3821"/>
    <w:rsid w:val="009B027F"/>
    <w:rsid w:val="009D68BB"/>
    <w:rsid w:val="009E63C4"/>
    <w:rsid w:val="00A01C00"/>
    <w:rsid w:val="00B25E3A"/>
    <w:rsid w:val="00BB300E"/>
    <w:rsid w:val="00D337C8"/>
    <w:rsid w:val="00E31AAB"/>
    <w:rsid w:val="00E626E8"/>
    <w:rsid w:val="00FA5ED6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C00"/>
  </w:style>
  <w:style w:type="paragraph" w:styleId="a7">
    <w:name w:val="footer"/>
    <w:basedOn w:val="a"/>
    <w:link w:val="a8"/>
    <w:uiPriority w:val="99"/>
    <w:unhideWhenUsed/>
    <w:rsid w:val="00A0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3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C00"/>
  </w:style>
  <w:style w:type="paragraph" w:styleId="a7">
    <w:name w:val="footer"/>
    <w:basedOn w:val="a"/>
    <w:link w:val="a8"/>
    <w:uiPriority w:val="99"/>
    <w:unhideWhenUsed/>
    <w:rsid w:val="00A0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71A2-B3F8-46EF-801E-05618441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dcterms:created xsi:type="dcterms:W3CDTF">2024-12-09T11:54:00Z</dcterms:created>
  <dcterms:modified xsi:type="dcterms:W3CDTF">2024-12-11T09:17:00Z</dcterms:modified>
</cp:coreProperties>
</file>